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FF" w:rsidRPr="002D4D86" w:rsidRDefault="00131BFF" w:rsidP="00131BFF">
      <w:pPr>
        <w:jc w:val="both"/>
        <w:rPr>
          <w:rFonts w:ascii="Times New Roman" w:hAnsi="Times New Roman" w:cs="Times New Roman"/>
          <w:b/>
          <w:u w:val="single"/>
        </w:rPr>
      </w:pPr>
      <w:r w:rsidRPr="002D4D86">
        <w:rPr>
          <w:rFonts w:ascii="Times New Roman" w:hAnsi="Times New Roman" w:cs="Times New Roman"/>
          <w:b/>
          <w:u w:val="single"/>
        </w:rPr>
        <w:t>Spielanleitung</w:t>
      </w:r>
    </w:p>
    <w:tbl>
      <w:tblPr>
        <w:tblStyle w:val="Tabellenraster"/>
        <w:tblW w:w="0" w:type="auto"/>
        <w:tblLook w:val="04A0" w:firstRow="1" w:lastRow="0" w:firstColumn="1" w:lastColumn="0" w:noHBand="0" w:noVBand="1"/>
      </w:tblPr>
      <w:tblGrid>
        <w:gridCol w:w="9056"/>
      </w:tblGrid>
      <w:tr w:rsidR="00131BFF" w:rsidTr="007465F4">
        <w:tc>
          <w:tcPr>
            <w:tcW w:w="9056" w:type="dxa"/>
            <w:shd w:val="clear" w:color="auto" w:fill="A8D08D" w:themeFill="accent6" w:themeFillTint="99"/>
          </w:tcPr>
          <w:p w:rsidR="00131BFF" w:rsidRPr="00D4473A" w:rsidRDefault="00131BFF" w:rsidP="007465F4">
            <w:pPr>
              <w:jc w:val="both"/>
              <w:rPr>
                <w:rFonts w:ascii="Times New Roman" w:hAnsi="Times New Roman" w:cs="Times New Roman"/>
                <w:b/>
              </w:rPr>
            </w:pPr>
            <w:r w:rsidRPr="00D4473A">
              <w:rPr>
                <w:rFonts w:ascii="Times New Roman" w:hAnsi="Times New Roman" w:cs="Times New Roman"/>
                <w:b/>
              </w:rPr>
              <w:t>Vorbereitung:</w:t>
            </w:r>
          </w:p>
        </w:tc>
      </w:tr>
      <w:tr w:rsidR="00131BFF" w:rsidTr="007465F4">
        <w:tc>
          <w:tcPr>
            <w:tcW w:w="9056" w:type="dxa"/>
          </w:tcPr>
          <w:p w:rsidR="00131BFF" w:rsidRDefault="00131BFF" w:rsidP="007465F4">
            <w:pPr>
              <w:pStyle w:val="Listenabsatz"/>
              <w:jc w:val="both"/>
              <w:rPr>
                <w:rFonts w:ascii="Times New Roman" w:hAnsi="Times New Roman" w:cs="Times New Roman"/>
              </w:rPr>
            </w:pPr>
          </w:p>
          <w:p w:rsidR="00131BFF" w:rsidRPr="00637E91" w:rsidRDefault="00131BFF" w:rsidP="00131BFF">
            <w:pPr>
              <w:pStyle w:val="Listenabsatz"/>
              <w:numPr>
                <w:ilvl w:val="0"/>
                <w:numId w:val="3"/>
              </w:numPr>
              <w:jc w:val="both"/>
              <w:rPr>
                <w:rFonts w:ascii="Times New Roman" w:hAnsi="Times New Roman" w:cs="Times New Roman"/>
                <w:sz w:val="22"/>
              </w:rPr>
            </w:pPr>
            <w:r w:rsidRPr="00637E91">
              <w:rPr>
                <w:rFonts w:ascii="Times New Roman" w:hAnsi="Times New Roman" w:cs="Times New Roman"/>
                <w:sz w:val="22"/>
              </w:rPr>
              <w:t xml:space="preserve">Das Spiel wird in Zweierteams gespielt. </w:t>
            </w:r>
          </w:p>
          <w:p w:rsidR="00131BFF" w:rsidRPr="00637E91" w:rsidRDefault="00131BFF" w:rsidP="00131BFF">
            <w:pPr>
              <w:pStyle w:val="Listenabsatz"/>
              <w:numPr>
                <w:ilvl w:val="0"/>
                <w:numId w:val="3"/>
              </w:numPr>
              <w:jc w:val="both"/>
              <w:rPr>
                <w:rFonts w:ascii="Times New Roman" w:hAnsi="Times New Roman" w:cs="Times New Roman"/>
                <w:sz w:val="22"/>
              </w:rPr>
            </w:pPr>
            <w:r w:rsidRPr="00637E91">
              <w:rPr>
                <w:rFonts w:ascii="Times New Roman" w:hAnsi="Times New Roman" w:cs="Times New Roman"/>
                <w:sz w:val="22"/>
              </w:rPr>
              <w:t xml:space="preserve">Die </w:t>
            </w:r>
            <w:r>
              <w:rPr>
                <w:rFonts w:ascii="Times New Roman" w:hAnsi="Times New Roman" w:cs="Times New Roman"/>
                <w:sz w:val="22"/>
              </w:rPr>
              <w:t>Schülerinnen und Schüler</w:t>
            </w:r>
            <w:r w:rsidRPr="00637E91">
              <w:rPr>
                <w:rFonts w:ascii="Times New Roman" w:hAnsi="Times New Roman" w:cs="Times New Roman"/>
                <w:sz w:val="22"/>
              </w:rPr>
              <w:t xml:space="preserve"> notieren ihren</w:t>
            </w:r>
            <w:r w:rsidRPr="00637E91">
              <w:rPr>
                <w:rFonts w:ascii="Times New Roman" w:hAnsi="Times New Roman" w:cs="Times New Roman"/>
                <w:b/>
                <w:sz w:val="22"/>
              </w:rPr>
              <w:t xml:space="preserve"> </w:t>
            </w:r>
            <w:r w:rsidRPr="00637E91">
              <w:rPr>
                <w:rFonts w:ascii="Times New Roman" w:hAnsi="Times New Roman" w:cs="Times New Roman"/>
                <w:sz w:val="22"/>
              </w:rPr>
              <w:t xml:space="preserve">Gruppennamen auf der Insel. </w:t>
            </w:r>
          </w:p>
          <w:p w:rsidR="00131BFF" w:rsidRPr="00637E91" w:rsidRDefault="00131BFF" w:rsidP="00131BFF">
            <w:pPr>
              <w:pStyle w:val="Listenabsatz"/>
              <w:numPr>
                <w:ilvl w:val="0"/>
                <w:numId w:val="3"/>
              </w:numPr>
              <w:jc w:val="both"/>
              <w:rPr>
                <w:rFonts w:ascii="Times New Roman" w:hAnsi="Times New Roman" w:cs="Times New Roman"/>
                <w:sz w:val="22"/>
              </w:rPr>
            </w:pPr>
            <w:r w:rsidRPr="00637E91">
              <w:rPr>
                <w:rFonts w:ascii="Times New Roman" w:hAnsi="Times New Roman" w:cs="Times New Roman"/>
                <w:sz w:val="22"/>
              </w:rPr>
              <w:t>Zu Beginn macht sich jedes Team mit ihrer Insel, deren Eckdaten, Voraussetzungen und Auflagen vertraut.</w:t>
            </w:r>
          </w:p>
          <w:p w:rsidR="00131BFF" w:rsidRDefault="00131BFF" w:rsidP="00131BFF">
            <w:pPr>
              <w:pStyle w:val="Listenabsatz"/>
              <w:numPr>
                <w:ilvl w:val="0"/>
                <w:numId w:val="3"/>
              </w:numPr>
              <w:jc w:val="both"/>
              <w:rPr>
                <w:rFonts w:ascii="Times New Roman" w:hAnsi="Times New Roman" w:cs="Times New Roman"/>
                <w:sz w:val="22"/>
              </w:rPr>
            </w:pPr>
            <w:r w:rsidRPr="00637E91">
              <w:rPr>
                <w:rFonts w:ascii="Times New Roman" w:hAnsi="Times New Roman" w:cs="Times New Roman"/>
                <w:sz w:val="22"/>
              </w:rPr>
              <w:t>Jedes Team erhält ein Startkapital von</w:t>
            </w:r>
            <w:r w:rsidRPr="00637E91">
              <w:rPr>
                <w:rFonts w:ascii="Times New Roman" w:hAnsi="Times New Roman" w:cs="Times New Roman"/>
                <w:b/>
                <w:sz w:val="22"/>
              </w:rPr>
              <w:t xml:space="preserve"> 750 Ecos</w:t>
            </w:r>
            <w:r w:rsidRPr="00637E91">
              <w:rPr>
                <w:rFonts w:ascii="Times New Roman" w:hAnsi="Times New Roman" w:cs="Times New Roman"/>
                <w:sz w:val="22"/>
              </w:rPr>
              <w:t>.</w:t>
            </w:r>
          </w:p>
          <w:p w:rsidR="00131BFF" w:rsidRPr="008B20D4" w:rsidRDefault="00131BFF" w:rsidP="007465F4">
            <w:pPr>
              <w:pStyle w:val="Listenabsatz"/>
              <w:jc w:val="both"/>
              <w:rPr>
                <w:rFonts w:ascii="Times New Roman" w:hAnsi="Times New Roman" w:cs="Times New Roman"/>
                <w:sz w:val="22"/>
              </w:rPr>
            </w:pPr>
          </w:p>
        </w:tc>
      </w:tr>
      <w:tr w:rsidR="00131BFF" w:rsidTr="007465F4">
        <w:tc>
          <w:tcPr>
            <w:tcW w:w="9056" w:type="dxa"/>
            <w:shd w:val="clear" w:color="auto" w:fill="A8D08D" w:themeFill="accent6" w:themeFillTint="99"/>
          </w:tcPr>
          <w:p w:rsidR="00131BFF" w:rsidRPr="00D4473A" w:rsidRDefault="00131BFF" w:rsidP="007465F4">
            <w:pPr>
              <w:jc w:val="both"/>
              <w:rPr>
                <w:rFonts w:ascii="Times New Roman" w:hAnsi="Times New Roman" w:cs="Times New Roman"/>
              </w:rPr>
            </w:pPr>
            <w:r w:rsidRPr="00D4473A">
              <w:rPr>
                <w:rFonts w:ascii="Times New Roman" w:hAnsi="Times New Roman" w:cs="Times New Roman"/>
                <w:b/>
              </w:rPr>
              <w:t>Ziel des Spiels:</w:t>
            </w:r>
            <w:r>
              <w:rPr>
                <w:rFonts w:ascii="Times New Roman" w:hAnsi="Times New Roman" w:cs="Times New Roman"/>
              </w:rPr>
              <w:t xml:space="preserve"> </w:t>
            </w:r>
          </w:p>
        </w:tc>
      </w:tr>
      <w:tr w:rsidR="00131BFF" w:rsidTr="007465F4">
        <w:tc>
          <w:tcPr>
            <w:tcW w:w="9056" w:type="dxa"/>
          </w:tcPr>
          <w:p w:rsidR="00131BFF" w:rsidRPr="00637E91" w:rsidRDefault="00131BFF" w:rsidP="007465F4">
            <w:pPr>
              <w:spacing w:before="120" w:after="120"/>
              <w:jc w:val="both"/>
              <w:rPr>
                <w:rFonts w:ascii="Times New Roman" w:hAnsi="Times New Roman" w:cs="Times New Roman"/>
                <w:sz w:val="22"/>
              </w:rPr>
            </w:pPr>
            <w:r w:rsidRPr="00637E91">
              <w:rPr>
                <w:rFonts w:ascii="Times New Roman" w:hAnsi="Times New Roman" w:cs="Times New Roman"/>
                <w:sz w:val="22"/>
              </w:rPr>
              <w:t xml:space="preserve">Im Laufe einer Reihe zu </w:t>
            </w:r>
            <w:r w:rsidRPr="00637E91">
              <w:rPr>
                <w:rFonts w:ascii="Times New Roman" w:hAnsi="Times New Roman" w:cs="Times New Roman"/>
                <w:i/>
                <w:sz w:val="22"/>
              </w:rPr>
              <w:t>Regenerativen Energien</w:t>
            </w:r>
            <w:r w:rsidRPr="00637E91">
              <w:rPr>
                <w:rFonts w:ascii="Times New Roman" w:hAnsi="Times New Roman" w:cs="Times New Roman"/>
                <w:sz w:val="22"/>
              </w:rPr>
              <w:t xml:space="preserve"> werden die </w:t>
            </w:r>
            <w:r>
              <w:rPr>
                <w:rFonts w:ascii="Times New Roman" w:hAnsi="Times New Roman" w:cs="Times New Roman"/>
                <w:sz w:val="22"/>
              </w:rPr>
              <w:t>Schülerinnen und Schüler</w:t>
            </w:r>
            <w:r w:rsidRPr="00637E91">
              <w:rPr>
                <w:rFonts w:ascii="Times New Roman" w:hAnsi="Times New Roman" w:cs="Times New Roman"/>
                <w:sz w:val="22"/>
              </w:rPr>
              <w:t xml:space="preserve"> unterschiedlichste Anlagen und Kraftwerke zur nachhaltigen Nutzung von Energien kennenlernen.</w:t>
            </w:r>
          </w:p>
          <w:p w:rsidR="00131BFF" w:rsidRPr="00637E91" w:rsidRDefault="00131BFF" w:rsidP="007465F4">
            <w:pPr>
              <w:spacing w:before="120" w:after="120"/>
              <w:jc w:val="both"/>
              <w:rPr>
                <w:rFonts w:ascii="Times New Roman" w:hAnsi="Times New Roman" w:cs="Times New Roman"/>
                <w:sz w:val="22"/>
              </w:rPr>
            </w:pPr>
            <w:r w:rsidRPr="00637E91">
              <w:rPr>
                <w:rFonts w:ascii="Times New Roman" w:hAnsi="Times New Roman" w:cs="Times New Roman"/>
                <w:sz w:val="22"/>
              </w:rPr>
              <w:t xml:space="preserve">Ziel ist es, mit diesen Anlagen und Kraftwerken ein </w:t>
            </w:r>
            <w:r w:rsidRPr="00637E91">
              <w:rPr>
                <w:rFonts w:ascii="Times New Roman" w:hAnsi="Times New Roman" w:cs="Times New Roman"/>
                <w:b/>
                <w:sz w:val="22"/>
              </w:rPr>
              <w:t>Eco-Resort auf eurer Insel</w:t>
            </w:r>
            <w:r w:rsidRPr="00637E91">
              <w:rPr>
                <w:rFonts w:ascii="Times New Roman" w:hAnsi="Times New Roman" w:cs="Times New Roman"/>
                <w:sz w:val="22"/>
              </w:rPr>
              <w:t xml:space="preserve"> zu errichten. </w:t>
            </w:r>
          </w:p>
        </w:tc>
      </w:tr>
      <w:tr w:rsidR="00131BFF" w:rsidTr="007465F4">
        <w:tc>
          <w:tcPr>
            <w:tcW w:w="9056" w:type="dxa"/>
            <w:shd w:val="clear" w:color="auto" w:fill="A8D08D" w:themeFill="accent6" w:themeFillTint="99"/>
          </w:tcPr>
          <w:p w:rsidR="00131BFF" w:rsidRPr="00D4473A" w:rsidRDefault="00131BFF" w:rsidP="007465F4">
            <w:pPr>
              <w:jc w:val="both"/>
              <w:rPr>
                <w:rFonts w:ascii="Times New Roman" w:hAnsi="Times New Roman" w:cs="Times New Roman"/>
                <w:b/>
              </w:rPr>
            </w:pPr>
            <w:r>
              <w:rPr>
                <w:rFonts w:ascii="Times New Roman" w:hAnsi="Times New Roman" w:cs="Times New Roman"/>
                <w:b/>
              </w:rPr>
              <w:t>Beginn des Spiels:</w:t>
            </w:r>
          </w:p>
        </w:tc>
      </w:tr>
      <w:tr w:rsidR="00131BFF" w:rsidTr="007465F4">
        <w:tc>
          <w:tcPr>
            <w:tcW w:w="9056" w:type="dxa"/>
          </w:tcPr>
          <w:p w:rsidR="00131BFF" w:rsidRPr="00637E91" w:rsidRDefault="00131BFF" w:rsidP="007465F4">
            <w:pPr>
              <w:spacing w:before="120" w:after="120"/>
              <w:jc w:val="both"/>
              <w:rPr>
                <w:rFonts w:ascii="Times New Roman" w:hAnsi="Times New Roman" w:cs="Times New Roman"/>
                <w:sz w:val="22"/>
              </w:rPr>
            </w:pPr>
            <w:r w:rsidRPr="00637E91">
              <w:rPr>
                <w:rFonts w:ascii="Times New Roman" w:hAnsi="Times New Roman" w:cs="Times New Roman"/>
                <w:sz w:val="22"/>
              </w:rPr>
              <w:t xml:space="preserve">Das Spiel beginnt in der ersten Unterrichtsstunde zur Themenreihe „regenerative Energien“ mit der Aushändigung der </w:t>
            </w:r>
            <w:r w:rsidRPr="00131BFF">
              <w:rPr>
                <w:rFonts w:ascii="Times New Roman" w:hAnsi="Times New Roman" w:cs="Times New Roman"/>
                <w:sz w:val="22"/>
              </w:rPr>
              <w:t>I</w:t>
            </w:r>
            <w:r w:rsidRPr="00131BFF">
              <w:rPr>
                <w:rFonts w:ascii="Times New Roman" w:hAnsi="Times New Roman" w:cs="Times New Roman"/>
                <w:sz w:val="22"/>
              </w:rPr>
              <w:t>nseln</w:t>
            </w:r>
            <w:r w:rsidRPr="00131BFF">
              <w:rPr>
                <w:rFonts w:ascii="Times New Roman" w:hAnsi="Times New Roman" w:cs="Times New Roman"/>
                <w:sz w:val="22"/>
              </w:rPr>
              <w:t>.</w:t>
            </w:r>
          </w:p>
        </w:tc>
      </w:tr>
      <w:tr w:rsidR="00131BFF" w:rsidTr="007465F4">
        <w:tc>
          <w:tcPr>
            <w:tcW w:w="9056" w:type="dxa"/>
            <w:shd w:val="clear" w:color="auto" w:fill="A8D08D" w:themeFill="accent6" w:themeFillTint="99"/>
          </w:tcPr>
          <w:p w:rsidR="00131BFF" w:rsidRPr="00D4473A" w:rsidRDefault="00131BFF" w:rsidP="007465F4">
            <w:pPr>
              <w:jc w:val="both"/>
              <w:rPr>
                <w:rFonts w:ascii="Times New Roman" w:hAnsi="Times New Roman" w:cs="Times New Roman"/>
                <w:b/>
              </w:rPr>
            </w:pPr>
            <w:r>
              <w:rPr>
                <w:rFonts w:ascii="Times New Roman" w:hAnsi="Times New Roman" w:cs="Times New Roman"/>
                <w:b/>
              </w:rPr>
              <w:t>Ablauf:</w:t>
            </w:r>
          </w:p>
        </w:tc>
      </w:tr>
      <w:tr w:rsidR="00131BFF" w:rsidTr="007465F4">
        <w:tc>
          <w:tcPr>
            <w:tcW w:w="9056" w:type="dxa"/>
          </w:tcPr>
          <w:p w:rsidR="00131BFF" w:rsidRPr="00131BFF" w:rsidRDefault="00131BFF" w:rsidP="007465F4">
            <w:pPr>
              <w:spacing w:before="120"/>
              <w:jc w:val="both"/>
              <w:rPr>
                <w:rFonts w:ascii="Times New Roman" w:hAnsi="Times New Roman" w:cs="Times New Roman"/>
                <w:sz w:val="22"/>
              </w:rPr>
            </w:pPr>
            <w:r w:rsidRPr="00131BFF">
              <w:rPr>
                <w:rFonts w:ascii="Times New Roman" w:hAnsi="Times New Roman" w:cs="Times New Roman"/>
                <w:sz w:val="22"/>
              </w:rPr>
              <w:t xml:space="preserve">Die Schülerinnen und Schüler planen und bebauen in Zweier-Teams die gesamte Themenreihe über eine Insel. </w:t>
            </w:r>
          </w:p>
          <w:p w:rsidR="00131BFF" w:rsidRPr="00131BFF" w:rsidRDefault="00131BFF" w:rsidP="007465F4">
            <w:pPr>
              <w:jc w:val="both"/>
              <w:rPr>
                <w:rFonts w:ascii="Times New Roman" w:hAnsi="Times New Roman" w:cs="Times New Roman"/>
                <w:sz w:val="22"/>
              </w:rPr>
            </w:pPr>
            <w:r w:rsidRPr="00131BFF">
              <w:rPr>
                <w:rFonts w:ascii="Times New Roman" w:hAnsi="Times New Roman" w:cs="Times New Roman"/>
                <w:sz w:val="22"/>
              </w:rPr>
              <w:t xml:space="preserve">Jedes Team bebaut eine eigene Insel, welche unterschiedliche Voraussetzungen mitbringt, wodurch sich im Spielverlauf unterschiedliche Anlagen oder Kraftwerke anbieten. </w:t>
            </w:r>
          </w:p>
          <w:p w:rsidR="00131BFF" w:rsidRPr="00131BFF" w:rsidRDefault="00131BFF" w:rsidP="007465F4">
            <w:pPr>
              <w:jc w:val="both"/>
              <w:rPr>
                <w:rFonts w:ascii="Times New Roman" w:hAnsi="Times New Roman" w:cs="Times New Roman"/>
                <w:sz w:val="22"/>
              </w:rPr>
            </w:pPr>
            <w:r w:rsidRPr="00131BFF">
              <w:rPr>
                <w:rFonts w:ascii="Times New Roman" w:hAnsi="Times New Roman" w:cs="Times New Roman"/>
                <w:sz w:val="22"/>
              </w:rPr>
              <w:t xml:space="preserve">Jedes Team hat zu Beginn ein Startkapital von 750 Ecos, mit dem es auskommen muss. </w:t>
            </w:r>
          </w:p>
          <w:p w:rsidR="00131BFF" w:rsidRPr="00131BFF" w:rsidRDefault="00131BFF" w:rsidP="007465F4">
            <w:pPr>
              <w:jc w:val="both"/>
              <w:rPr>
                <w:rFonts w:ascii="Times New Roman" w:hAnsi="Times New Roman" w:cs="Times New Roman"/>
                <w:sz w:val="22"/>
              </w:rPr>
            </w:pPr>
            <w:r w:rsidRPr="00131BFF">
              <w:rPr>
                <w:rFonts w:ascii="Times New Roman" w:hAnsi="Times New Roman" w:cs="Times New Roman"/>
                <w:sz w:val="22"/>
              </w:rPr>
              <w:t>Die Kaufaktionen von Anlagen und Gebäuden hängen von den Vor- und Nachteilen der Anlagen und Kraftwerke, welche die Teams auf dem Arbeitszettel „Vor- und Nacht</w:t>
            </w:r>
            <w:r>
              <w:rPr>
                <w:rFonts w:ascii="Times New Roman" w:hAnsi="Times New Roman" w:cs="Times New Roman"/>
                <w:sz w:val="22"/>
              </w:rPr>
              <w:t>eile der Anlagen und Kraftwerke</w:t>
            </w:r>
            <w:r w:rsidRPr="00131BFF">
              <w:rPr>
                <w:rFonts w:ascii="Times New Roman" w:hAnsi="Times New Roman" w:cs="Times New Roman"/>
                <w:sz w:val="22"/>
              </w:rPr>
              <w:t>“ sammeln, von der finanziellen Lage und natürlich von den Voraussetzungen der jeweiligen Insel ab.</w:t>
            </w:r>
          </w:p>
          <w:p w:rsidR="00131BFF" w:rsidRPr="00D4473A" w:rsidRDefault="00131BFF" w:rsidP="007465F4">
            <w:pPr>
              <w:spacing w:before="120" w:after="240"/>
              <w:jc w:val="both"/>
              <w:rPr>
                <w:rFonts w:ascii="Times New Roman" w:hAnsi="Times New Roman" w:cs="Times New Roman"/>
              </w:rPr>
            </w:pPr>
            <w:r w:rsidRPr="00131BFF">
              <w:rPr>
                <w:rFonts w:ascii="Times New Roman" w:hAnsi="Times New Roman" w:cs="Times New Roman"/>
                <w:b/>
                <w:sz w:val="22"/>
              </w:rPr>
              <w:t>Kaufaktionen werden immer am Ende jeden Kurstages bei der Bank durchgeführt</w:t>
            </w:r>
            <w:r w:rsidRPr="00131BFF">
              <w:rPr>
                <w:rFonts w:ascii="Times New Roman" w:hAnsi="Times New Roman" w:cs="Times New Roman"/>
                <w:sz w:val="22"/>
              </w:rPr>
              <w:t>.</w:t>
            </w:r>
          </w:p>
        </w:tc>
      </w:tr>
      <w:tr w:rsidR="00131BFF" w:rsidTr="007465F4">
        <w:tc>
          <w:tcPr>
            <w:tcW w:w="9056" w:type="dxa"/>
            <w:shd w:val="clear" w:color="auto" w:fill="A8D08D" w:themeFill="accent6" w:themeFillTint="99"/>
          </w:tcPr>
          <w:p w:rsidR="00131BFF" w:rsidRPr="00637E91" w:rsidRDefault="00131BFF" w:rsidP="007465F4">
            <w:pPr>
              <w:jc w:val="both"/>
              <w:rPr>
                <w:rFonts w:ascii="Times New Roman" w:hAnsi="Times New Roman" w:cs="Times New Roman"/>
                <w:b/>
              </w:rPr>
            </w:pPr>
            <w:r w:rsidRPr="00637E91">
              <w:rPr>
                <w:rFonts w:ascii="Times New Roman" w:hAnsi="Times New Roman" w:cs="Times New Roman"/>
                <w:b/>
              </w:rPr>
              <w:t>Spielregeln für Bau- und Kaufaktionen</w:t>
            </w:r>
          </w:p>
        </w:tc>
      </w:tr>
      <w:tr w:rsidR="00131BFF" w:rsidTr="007465F4">
        <w:tc>
          <w:tcPr>
            <w:tcW w:w="9056" w:type="dxa"/>
          </w:tcPr>
          <w:p w:rsidR="00131BFF" w:rsidRPr="00637E91" w:rsidRDefault="00131BFF" w:rsidP="007465F4">
            <w:pPr>
              <w:spacing w:before="120"/>
              <w:jc w:val="both"/>
              <w:rPr>
                <w:rFonts w:ascii="Times New Roman" w:hAnsi="Times New Roman" w:cs="Times New Roman"/>
                <w:b/>
              </w:rPr>
            </w:pPr>
            <w:r w:rsidRPr="00637E91">
              <w:rPr>
                <w:rFonts w:ascii="Times New Roman" w:hAnsi="Times New Roman" w:cs="Times New Roman"/>
                <w:b/>
              </w:rPr>
              <w:t>Voraussetzungen und besondere Auflagen:</w:t>
            </w:r>
          </w:p>
          <w:p w:rsidR="00131BFF" w:rsidRPr="00637E91" w:rsidRDefault="00131BFF" w:rsidP="00131BFF">
            <w:pPr>
              <w:pStyle w:val="Listenabsatz"/>
              <w:numPr>
                <w:ilvl w:val="0"/>
                <w:numId w:val="4"/>
              </w:numPr>
              <w:jc w:val="both"/>
              <w:rPr>
                <w:rFonts w:ascii="Times New Roman" w:hAnsi="Times New Roman" w:cs="Times New Roman"/>
                <w:sz w:val="22"/>
              </w:rPr>
            </w:pPr>
            <w:r w:rsidRPr="00637E91">
              <w:rPr>
                <w:rFonts w:ascii="Times New Roman" w:hAnsi="Times New Roman" w:cs="Times New Roman"/>
                <w:sz w:val="22"/>
              </w:rPr>
              <w:t>Die Ressourcen sind limitiert</w:t>
            </w:r>
          </w:p>
          <w:p w:rsidR="00131BFF" w:rsidRPr="00637E91" w:rsidRDefault="00131BFF" w:rsidP="00131BFF">
            <w:pPr>
              <w:pStyle w:val="Listenabsatz"/>
              <w:numPr>
                <w:ilvl w:val="0"/>
                <w:numId w:val="4"/>
              </w:numPr>
              <w:jc w:val="both"/>
              <w:rPr>
                <w:rFonts w:ascii="Times New Roman" w:hAnsi="Times New Roman" w:cs="Times New Roman"/>
                <w:sz w:val="22"/>
              </w:rPr>
            </w:pPr>
            <w:r w:rsidRPr="00637E91">
              <w:rPr>
                <w:rFonts w:ascii="Times New Roman" w:hAnsi="Times New Roman" w:cs="Times New Roman"/>
                <w:sz w:val="22"/>
              </w:rPr>
              <w:t>Müll muss recycelt werden</w:t>
            </w:r>
          </w:p>
          <w:p w:rsidR="00131BFF" w:rsidRPr="00637E91" w:rsidRDefault="00131BFF" w:rsidP="00131BFF">
            <w:pPr>
              <w:pStyle w:val="Listenabsatz"/>
              <w:numPr>
                <w:ilvl w:val="0"/>
                <w:numId w:val="4"/>
              </w:numPr>
              <w:jc w:val="both"/>
              <w:rPr>
                <w:rFonts w:ascii="Times New Roman" w:hAnsi="Times New Roman" w:cs="Times New Roman"/>
                <w:sz w:val="22"/>
              </w:rPr>
            </w:pPr>
            <w:r w:rsidRPr="00637E91">
              <w:rPr>
                <w:rFonts w:ascii="Times New Roman" w:hAnsi="Times New Roman" w:cs="Times New Roman"/>
                <w:sz w:val="22"/>
              </w:rPr>
              <w:t>Nur ausgewählte Stellen der Insel dürfen bebaut werden (siehe eigene Insel)</w:t>
            </w:r>
          </w:p>
          <w:p w:rsidR="00131BFF" w:rsidRPr="00637E91" w:rsidRDefault="00131BFF" w:rsidP="00131BFF">
            <w:pPr>
              <w:pStyle w:val="Listenabsatz"/>
              <w:numPr>
                <w:ilvl w:val="0"/>
                <w:numId w:val="4"/>
              </w:numPr>
              <w:jc w:val="both"/>
              <w:rPr>
                <w:rFonts w:ascii="Times New Roman" w:hAnsi="Times New Roman" w:cs="Times New Roman"/>
                <w:sz w:val="22"/>
              </w:rPr>
            </w:pPr>
            <w:r w:rsidRPr="00637E91">
              <w:rPr>
                <w:rFonts w:ascii="Times New Roman" w:hAnsi="Times New Roman" w:cs="Times New Roman"/>
                <w:sz w:val="22"/>
              </w:rPr>
              <w:t>Anzahl der Bauobjekte darf nicht überschritten werden (siehe eigene Insel)</w:t>
            </w:r>
          </w:p>
          <w:p w:rsidR="00131BFF" w:rsidRPr="00637E91" w:rsidRDefault="00131BFF" w:rsidP="00131BFF">
            <w:pPr>
              <w:pStyle w:val="Listenabsatz"/>
              <w:numPr>
                <w:ilvl w:val="0"/>
                <w:numId w:val="4"/>
              </w:numPr>
              <w:jc w:val="both"/>
              <w:rPr>
                <w:rFonts w:ascii="Times New Roman" w:hAnsi="Times New Roman" w:cs="Times New Roman"/>
                <w:sz w:val="22"/>
              </w:rPr>
            </w:pPr>
            <w:r w:rsidRPr="00637E91">
              <w:rPr>
                <w:rFonts w:ascii="Times New Roman" w:hAnsi="Times New Roman" w:cs="Times New Roman"/>
                <w:sz w:val="22"/>
              </w:rPr>
              <w:t>Die Teams dürfen finanziell nicht ins Minus geraten</w:t>
            </w:r>
          </w:p>
          <w:p w:rsidR="00131BFF" w:rsidRPr="00637E91" w:rsidRDefault="00131BFF" w:rsidP="00131BFF">
            <w:pPr>
              <w:pStyle w:val="Listenabsatz"/>
              <w:numPr>
                <w:ilvl w:val="0"/>
                <w:numId w:val="4"/>
              </w:numPr>
              <w:jc w:val="both"/>
              <w:rPr>
                <w:rFonts w:ascii="Times New Roman" w:hAnsi="Times New Roman" w:cs="Times New Roman"/>
                <w:b/>
                <w:sz w:val="22"/>
              </w:rPr>
            </w:pPr>
            <w:r w:rsidRPr="00637E91">
              <w:rPr>
                <w:rFonts w:ascii="Times New Roman" w:hAnsi="Times New Roman" w:cs="Times New Roman"/>
                <w:b/>
                <w:sz w:val="22"/>
              </w:rPr>
              <w:t>+ besondere Voraussetzungen und Auflagen der eigenen Insel!</w:t>
            </w:r>
          </w:p>
          <w:p w:rsidR="00131BFF" w:rsidRPr="001B1574" w:rsidRDefault="00131BFF" w:rsidP="007465F4">
            <w:pPr>
              <w:jc w:val="both"/>
              <w:rPr>
                <w:rFonts w:ascii="Times New Roman" w:hAnsi="Times New Roman" w:cs="Times New Roman"/>
              </w:rPr>
            </w:pPr>
          </w:p>
        </w:tc>
      </w:tr>
      <w:tr w:rsidR="00131BFF" w:rsidTr="007465F4">
        <w:tc>
          <w:tcPr>
            <w:tcW w:w="9056" w:type="dxa"/>
            <w:shd w:val="clear" w:color="auto" w:fill="A8D08D" w:themeFill="accent6" w:themeFillTint="99"/>
          </w:tcPr>
          <w:p w:rsidR="00131BFF" w:rsidRPr="00637E91" w:rsidRDefault="00131BFF" w:rsidP="007465F4">
            <w:pPr>
              <w:jc w:val="both"/>
              <w:rPr>
                <w:rFonts w:ascii="Times New Roman" w:hAnsi="Times New Roman" w:cs="Times New Roman"/>
                <w:b/>
              </w:rPr>
            </w:pPr>
            <w:r w:rsidRPr="00637E91">
              <w:rPr>
                <w:rFonts w:ascii="Times New Roman" w:hAnsi="Times New Roman" w:cs="Times New Roman"/>
                <w:b/>
              </w:rPr>
              <w:t>K</w:t>
            </w:r>
            <w:r>
              <w:rPr>
                <w:rFonts w:ascii="Times New Roman" w:hAnsi="Times New Roman" w:cs="Times New Roman"/>
                <w:b/>
              </w:rPr>
              <w:t>aufen von Anlagen und Gebäuden:</w:t>
            </w:r>
          </w:p>
        </w:tc>
      </w:tr>
      <w:tr w:rsidR="00131BFF" w:rsidTr="007465F4">
        <w:tc>
          <w:tcPr>
            <w:tcW w:w="9056" w:type="dxa"/>
          </w:tcPr>
          <w:p w:rsidR="00131BFF" w:rsidRPr="00637E91" w:rsidRDefault="00131BFF" w:rsidP="007465F4">
            <w:pPr>
              <w:jc w:val="both"/>
              <w:rPr>
                <w:rFonts w:ascii="Times New Roman" w:hAnsi="Times New Roman" w:cs="Times New Roman"/>
                <w:sz w:val="22"/>
              </w:rPr>
            </w:pPr>
            <w:r w:rsidRPr="00637E91">
              <w:rPr>
                <w:rFonts w:ascii="Times New Roman" w:hAnsi="Times New Roman" w:cs="Times New Roman"/>
                <w:sz w:val="22"/>
              </w:rPr>
              <w:t>Jedem Team steht ein Anfangskapital von 750 Ecos zur Verfügung. Auf Basis der erarbeiteten Vor- und Nachteile, die zu jeder kennengelernten Anlage auf dem Arbeitsblatt „Vor- und Nacht</w:t>
            </w:r>
            <w:r>
              <w:rPr>
                <w:rFonts w:ascii="Times New Roman" w:hAnsi="Times New Roman" w:cs="Times New Roman"/>
                <w:sz w:val="22"/>
              </w:rPr>
              <w:t>eile der Anlagen und Kraftwerke</w:t>
            </w:r>
            <w:r w:rsidRPr="00637E91">
              <w:rPr>
                <w:rFonts w:ascii="Times New Roman" w:hAnsi="Times New Roman" w:cs="Times New Roman"/>
                <w:sz w:val="22"/>
              </w:rPr>
              <w:t xml:space="preserve">“ während einer Unterrichtseinheit zu regenerativen Energien notiert wurden, treffen die Teams ihre Kaufentscheidungen. Es dürfen nur bereits behandelte Anlagen oder Kraftwerke gebaut werden. </w:t>
            </w:r>
          </w:p>
          <w:p w:rsidR="00131BFF" w:rsidRPr="00637E91" w:rsidRDefault="00131BFF" w:rsidP="007465F4">
            <w:pPr>
              <w:jc w:val="both"/>
              <w:rPr>
                <w:rFonts w:ascii="Times New Roman" w:hAnsi="Times New Roman" w:cs="Times New Roman"/>
                <w:sz w:val="22"/>
              </w:rPr>
            </w:pPr>
            <w:r w:rsidRPr="00637E91">
              <w:rPr>
                <w:rFonts w:ascii="Times New Roman" w:hAnsi="Times New Roman" w:cs="Times New Roman"/>
                <w:sz w:val="22"/>
              </w:rPr>
              <w:t xml:space="preserve">Am Ende jeder Unterrichtsstunde werden die Kaufaktionen bei der Bank durchgeführt. </w:t>
            </w:r>
          </w:p>
          <w:p w:rsidR="00131BFF" w:rsidRDefault="00131BFF" w:rsidP="007465F4">
            <w:pPr>
              <w:jc w:val="both"/>
              <w:rPr>
                <w:rFonts w:ascii="Times New Roman" w:hAnsi="Times New Roman" w:cs="Times New Roman"/>
              </w:rPr>
            </w:pPr>
          </w:p>
          <w:p w:rsidR="00131BFF" w:rsidRPr="00637E91" w:rsidRDefault="00131BFF" w:rsidP="007465F4">
            <w:pPr>
              <w:jc w:val="both"/>
              <w:rPr>
                <w:rFonts w:ascii="Times New Roman" w:hAnsi="Times New Roman" w:cs="Times New Roman"/>
                <w:b/>
              </w:rPr>
            </w:pPr>
            <w:r w:rsidRPr="00637E91">
              <w:rPr>
                <w:rFonts w:ascii="Times New Roman" w:hAnsi="Times New Roman" w:cs="Times New Roman"/>
                <w:b/>
              </w:rPr>
              <w:t>Wovon sind die Kaufentscheidungen abhängig?</w:t>
            </w:r>
          </w:p>
          <w:p w:rsidR="00131BFF" w:rsidRPr="00637E91" w:rsidRDefault="00131BFF" w:rsidP="00131BFF">
            <w:pPr>
              <w:pStyle w:val="Listenabsatz"/>
              <w:numPr>
                <w:ilvl w:val="0"/>
                <w:numId w:val="5"/>
              </w:numPr>
              <w:jc w:val="both"/>
              <w:rPr>
                <w:rFonts w:ascii="Times New Roman" w:hAnsi="Times New Roman" w:cs="Times New Roman"/>
                <w:sz w:val="22"/>
              </w:rPr>
            </w:pPr>
            <w:r w:rsidRPr="00637E91">
              <w:rPr>
                <w:rFonts w:ascii="Times New Roman" w:hAnsi="Times New Roman" w:cs="Times New Roman"/>
                <w:sz w:val="22"/>
              </w:rPr>
              <w:t>Raum/Größe der Insel</w:t>
            </w:r>
          </w:p>
          <w:p w:rsidR="00131BFF" w:rsidRPr="00637E91" w:rsidRDefault="00131BFF" w:rsidP="00131BFF">
            <w:pPr>
              <w:pStyle w:val="Listenabsatz"/>
              <w:numPr>
                <w:ilvl w:val="0"/>
                <w:numId w:val="5"/>
              </w:numPr>
              <w:jc w:val="both"/>
              <w:rPr>
                <w:rFonts w:ascii="Times New Roman" w:hAnsi="Times New Roman" w:cs="Times New Roman"/>
                <w:sz w:val="22"/>
              </w:rPr>
            </w:pPr>
            <w:r w:rsidRPr="00637E91">
              <w:rPr>
                <w:rFonts w:ascii="Times New Roman" w:hAnsi="Times New Roman" w:cs="Times New Roman"/>
                <w:sz w:val="22"/>
              </w:rPr>
              <w:t>Umweltbedingungen auf der Insel</w:t>
            </w:r>
          </w:p>
          <w:p w:rsidR="00131BFF" w:rsidRPr="00637E91" w:rsidRDefault="00131BFF" w:rsidP="00131BFF">
            <w:pPr>
              <w:pStyle w:val="Listenabsatz"/>
              <w:numPr>
                <w:ilvl w:val="0"/>
                <w:numId w:val="5"/>
              </w:numPr>
              <w:jc w:val="both"/>
              <w:rPr>
                <w:rFonts w:ascii="Times New Roman" w:hAnsi="Times New Roman" w:cs="Times New Roman"/>
                <w:sz w:val="22"/>
              </w:rPr>
            </w:pPr>
            <w:r w:rsidRPr="00637E91">
              <w:rPr>
                <w:rFonts w:ascii="Times New Roman" w:hAnsi="Times New Roman" w:cs="Times New Roman"/>
                <w:sz w:val="22"/>
              </w:rPr>
              <w:t>Möglicher Einsatzbereich und Position der Anlage</w:t>
            </w:r>
          </w:p>
          <w:p w:rsidR="00131BFF" w:rsidRPr="00637E91" w:rsidRDefault="00131BFF" w:rsidP="00131BFF">
            <w:pPr>
              <w:pStyle w:val="Listenabsatz"/>
              <w:numPr>
                <w:ilvl w:val="0"/>
                <w:numId w:val="5"/>
              </w:numPr>
              <w:jc w:val="both"/>
              <w:rPr>
                <w:rFonts w:ascii="Times New Roman" w:hAnsi="Times New Roman" w:cs="Times New Roman"/>
                <w:sz w:val="22"/>
              </w:rPr>
            </w:pPr>
            <w:r w:rsidRPr="00637E91">
              <w:rPr>
                <w:rFonts w:ascii="Times New Roman" w:hAnsi="Times New Roman" w:cs="Times New Roman"/>
                <w:sz w:val="22"/>
              </w:rPr>
              <w:lastRenderedPageBreak/>
              <w:t>Effektivität und Funktion der Anlagen (siehe Baukarten und Vor- und Nachteile auf dem Arbeitsblatt „Vor- und Nacht</w:t>
            </w:r>
            <w:r>
              <w:rPr>
                <w:rFonts w:ascii="Times New Roman" w:hAnsi="Times New Roman" w:cs="Times New Roman"/>
                <w:sz w:val="22"/>
              </w:rPr>
              <w:t>eile der Anlagen und Kraftwerke“</w:t>
            </w:r>
            <w:bookmarkStart w:id="0" w:name="_GoBack"/>
            <w:bookmarkEnd w:id="0"/>
            <w:r w:rsidRPr="00637E91">
              <w:rPr>
                <w:rFonts w:ascii="Times New Roman" w:hAnsi="Times New Roman" w:cs="Times New Roman"/>
                <w:sz w:val="22"/>
              </w:rPr>
              <w:t>)</w:t>
            </w:r>
          </w:p>
          <w:p w:rsidR="00131BFF" w:rsidRPr="00637E91" w:rsidRDefault="00131BFF" w:rsidP="00131BFF">
            <w:pPr>
              <w:pStyle w:val="Listenabsatz"/>
              <w:numPr>
                <w:ilvl w:val="0"/>
                <w:numId w:val="5"/>
              </w:numPr>
              <w:jc w:val="both"/>
              <w:rPr>
                <w:rFonts w:ascii="Times New Roman" w:hAnsi="Times New Roman" w:cs="Times New Roman"/>
                <w:sz w:val="22"/>
              </w:rPr>
            </w:pPr>
            <w:r w:rsidRPr="00637E91">
              <w:rPr>
                <w:rFonts w:ascii="Times New Roman" w:hAnsi="Times New Roman" w:cs="Times New Roman"/>
                <w:sz w:val="22"/>
              </w:rPr>
              <w:t>Finanzen</w:t>
            </w:r>
          </w:p>
          <w:p w:rsidR="00131BFF" w:rsidRPr="001B1574" w:rsidRDefault="00131BFF" w:rsidP="007465F4">
            <w:pPr>
              <w:jc w:val="both"/>
              <w:rPr>
                <w:rFonts w:ascii="Times New Roman" w:hAnsi="Times New Roman" w:cs="Times New Roman"/>
              </w:rPr>
            </w:pPr>
          </w:p>
        </w:tc>
      </w:tr>
      <w:tr w:rsidR="00131BFF" w:rsidTr="007465F4">
        <w:tc>
          <w:tcPr>
            <w:tcW w:w="9056" w:type="dxa"/>
            <w:shd w:val="clear" w:color="auto" w:fill="A8D08D" w:themeFill="accent6" w:themeFillTint="99"/>
          </w:tcPr>
          <w:p w:rsidR="00131BFF" w:rsidRPr="00637E91" w:rsidRDefault="00131BFF" w:rsidP="007465F4">
            <w:pPr>
              <w:jc w:val="both"/>
              <w:rPr>
                <w:rFonts w:ascii="Times New Roman" w:hAnsi="Times New Roman" w:cs="Times New Roman"/>
                <w:b/>
              </w:rPr>
            </w:pPr>
            <w:r>
              <w:rPr>
                <w:rFonts w:ascii="Times New Roman" w:hAnsi="Times New Roman" w:cs="Times New Roman"/>
                <w:b/>
              </w:rPr>
              <w:lastRenderedPageBreak/>
              <w:t>Baukarten:</w:t>
            </w:r>
          </w:p>
        </w:tc>
      </w:tr>
      <w:tr w:rsidR="00131BFF" w:rsidTr="007465F4">
        <w:tc>
          <w:tcPr>
            <w:tcW w:w="9056" w:type="dxa"/>
          </w:tcPr>
          <w:p w:rsidR="00131BFF" w:rsidRPr="00637E91" w:rsidRDefault="00131BFF" w:rsidP="007465F4">
            <w:pPr>
              <w:spacing w:before="120"/>
              <w:jc w:val="both"/>
              <w:rPr>
                <w:rFonts w:ascii="Times New Roman" w:hAnsi="Times New Roman" w:cs="Times New Roman"/>
                <w:sz w:val="22"/>
              </w:rPr>
            </w:pPr>
            <w:r w:rsidRPr="00637E91">
              <w:rPr>
                <w:rFonts w:ascii="Times New Roman" w:hAnsi="Times New Roman" w:cs="Times New Roman"/>
                <w:sz w:val="22"/>
              </w:rPr>
              <w:t xml:space="preserve">Für jede Anlage, jedes Kraftwerk und jedes Gebäude gibt es sogenannte Baukarten. Diese Karten liefern spezielle Informationen über Effizienz, Funktion und Kaufpreis einer Anlage. Diese Informationen müssen für die Kaufentscheidungen beachtet werden.  </w:t>
            </w:r>
          </w:p>
          <w:p w:rsidR="00131BFF" w:rsidRPr="001B1574" w:rsidRDefault="00131BFF" w:rsidP="007465F4">
            <w:pPr>
              <w:jc w:val="both"/>
              <w:rPr>
                <w:rFonts w:ascii="Times New Roman" w:hAnsi="Times New Roman" w:cs="Times New Roman"/>
              </w:rPr>
            </w:pPr>
          </w:p>
          <w:p w:rsidR="00131BFF" w:rsidRPr="00637E91" w:rsidRDefault="00131BFF" w:rsidP="007465F4">
            <w:pPr>
              <w:jc w:val="both"/>
              <w:rPr>
                <w:rFonts w:ascii="Times New Roman" w:hAnsi="Times New Roman" w:cs="Times New Roman"/>
                <w:b/>
              </w:rPr>
            </w:pPr>
            <w:r w:rsidRPr="00637E91">
              <w:rPr>
                <w:rFonts w:ascii="Times New Roman" w:hAnsi="Times New Roman" w:cs="Times New Roman"/>
                <w:b/>
              </w:rPr>
              <w:t>Bau von Anlagen und Häusern:</w:t>
            </w:r>
          </w:p>
          <w:p w:rsidR="00131BFF" w:rsidRPr="00637E91" w:rsidRDefault="00131BFF" w:rsidP="007465F4">
            <w:pPr>
              <w:jc w:val="both"/>
              <w:rPr>
                <w:rFonts w:ascii="Times New Roman" w:hAnsi="Times New Roman" w:cs="Times New Roman"/>
                <w:sz w:val="22"/>
              </w:rPr>
            </w:pPr>
            <w:r w:rsidRPr="00637E91">
              <w:rPr>
                <w:rFonts w:ascii="Times New Roman" w:hAnsi="Times New Roman" w:cs="Times New Roman"/>
                <w:sz w:val="22"/>
              </w:rPr>
              <w:t xml:space="preserve">Hat ein Team einen Kauf getätigt, darf es diese Anlage oder dieses Gebäude ausschneiden und auf die eigene Insel kleben, sodass sich nach und nach ein Eco-Resort entwickelt. Die Stellen, an denen etwas gebaut werden darf, sind mit Kästchen markiert. </w:t>
            </w:r>
          </w:p>
          <w:p w:rsidR="00131BFF" w:rsidRPr="001B1574" w:rsidRDefault="00131BFF" w:rsidP="007465F4">
            <w:pPr>
              <w:jc w:val="both"/>
              <w:rPr>
                <w:rFonts w:ascii="Times New Roman" w:hAnsi="Times New Roman" w:cs="Times New Roman"/>
              </w:rPr>
            </w:pPr>
          </w:p>
        </w:tc>
      </w:tr>
      <w:tr w:rsidR="00131BFF" w:rsidTr="007465F4">
        <w:tc>
          <w:tcPr>
            <w:tcW w:w="9056" w:type="dxa"/>
            <w:shd w:val="clear" w:color="auto" w:fill="A8D08D" w:themeFill="accent6" w:themeFillTint="99"/>
          </w:tcPr>
          <w:p w:rsidR="00131BFF" w:rsidRPr="00637E91" w:rsidRDefault="00131BFF" w:rsidP="007465F4">
            <w:pPr>
              <w:jc w:val="both"/>
              <w:rPr>
                <w:rFonts w:ascii="Times New Roman" w:hAnsi="Times New Roman" w:cs="Times New Roman"/>
                <w:b/>
              </w:rPr>
            </w:pPr>
            <w:r w:rsidRPr="00637E91">
              <w:rPr>
                <w:rFonts w:ascii="Times New Roman" w:hAnsi="Times New Roman" w:cs="Times New Roman"/>
                <w:b/>
              </w:rPr>
              <w:t>Geldbeschaffung: Wie nimmt man</w:t>
            </w:r>
            <w:r>
              <w:rPr>
                <w:rFonts w:ascii="Times New Roman" w:hAnsi="Times New Roman" w:cs="Times New Roman"/>
                <w:b/>
              </w:rPr>
              <w:t xml:space="preserve"> Geld ein?</w:t>
            </w:r>
          </w:p>
        </w:tc>
      </w:tr>
      <w:tr w:rsidR="00131BFF" w:rsidTr="007465F4">
        <w:tc>
          <w:tcPr>
            <w:tcW w:w="9056" w:type="dxa"/>
          </w:tcPr>
          <w:p w:rsidR="00131BFF" w:rsidRPr="00637E91" w:rsidRDefault="00131BFF" w:rsidP="00131BFF">
            <w:pPr>
              <w:pStyle w:val="Listenabsatz"/>
              <w:numPr>
                <w:ilvl w:val="0"/>
                <w:numId w:val="2"/>
              </w:numPr>
              <w:spacing w:before="120"/>
              <w:ind w:left="738" w:hanging="381"/>
              <w:jc w:val="both"/>
              <w:rPr>
                <w:rFonts w:ascii="Times New Roman" w:hAnsi="Times New Roman" w:cs="Times New Roman"/>
                <w:sz w:val="22"/>
              </w:rPr>
            </w:pPr>
            <w:r w:rsidRPr="00637E91">
              <w:rPr>
                <w:rFonts w:ascii="Times New Roman" w:hAnsi="Times New Roman" w:cs="Times New Roman"/>
                <w:sz w:val="22"/>
              </w:rPr>
              <w:t>Buchungseinnahmen durch den Bau von Wohngebäuden</w:t>
            </w:r>
          </w:p>
          <w:p w:rsidR="00131BFF" w:rsidRPr="00637E91" w:rsidRDefault="00131BFF" w:rsidP="007465F4">
            <w:pPr>
              <w:spacing w:after="120"/>
              <w:ind w:left="738"/>
              <w:jc w:val="both"/>
              <w:rPr>
                <w:rFonts w:ascii="Times New Roman" w:hAnsi="Times New Roman" w:cs="Times New Roman"/>
                <w:sz w:val="22"/>
              </w:rPr>
            </w:pPr>
            <w:r w:rsidRPr="00637E91">
              <w:rPr>
                <w:rFonts w:ascii="Times New Roman" w:hAnsi="Times New Roman" w:cs="Times New Roman"/>
                <w:sz w:val="22"/>
              </w:rPr>
              <w:t>Hat ein Team genügend Anlagen gebaut die Energie bereitstellen (siehe Baukarten), hat das Team die Möglichkeit Wohngebäude für Touristen zu bauen. Jedes Gebäude bringt dabei eine unterschiedlich hohe Summe ein. Ob die entsprechenden Voraussetzungen erfüllt sind, kann anhand der Baukarten der Wohngebäude abgelesen werden.</w:t>
            </w:r>
          </w:p>
          <w:p w:rsidR="00131BFF" w:rsidRPr="00637E91" w:rsidRDefault="00131BFF" w:rsidP="00131BFF">
            <w:pPr>
              <w:pStyle w:val="Listenabsatz"/>
              <w:numPr>
                <w:ilvl w:val="0"/>
                <w:numId w:val="2"/>
              </w:numPr>
              <w:jc w:val="both"/>
              <w:rPr>
                <w:rFonts w:ascii="Times New Roman" w:hAnsi="Times New Roman" w:cs="Times New Roman"/>
                <w:sz w:val="22"/>
              </w:rPr>
            </w:pPr>
            <w:r w:rsidRPr="00637E91">
              <w:rPr>
                <w:rFonts w:ascii="Times New Roman" w:hAnsi="Times New Roman" w:cs="Times New Roman"/>
                <w:sz w:val="22"/>
              </w:rPr>
              <w:t>Einnahmen über den Bau von Anlagen</w:t>
            </w:r>
          </w:p>
          <w:p w:rsidR="00131BFF" w:rsidRPr="00637E91" w:rsidRDefault="00131BFF" w:rsidP="007465F4">
            <w:pPr>
              <w:ind w:left="738"/>
              <w:jc w:val="both"/>
              <w:rPr>
                <w:rFonts w:ascii="Times New Roman" w:hAnsi="Times New Roman" w:cs="Times New Roman"/>
                <w:sz w:val="22"/>
              </w:rPr>
            </w:pPr>
            <w:r w:rsidRPr="00637E91">
              <w:rPr>
                <w:rFonts w:ascii="Times New Roman" w:hAnsi="Times New Roman" w:cs="Times New Roman"/>
                <w:sz w:val="22"/>
              </w:rPr>
              <w:t xml:space="preserve">Bestimmte Anlagen führen über besondere Eigenschaften zu Einnahmen. Diese sind den jeweiligen Baukarten zu entnehmen. </w:t>
            </w:r>
          </w:p>
          <w:p w:rsidR="00131BFF" w:rsidRPr="00637E91" w:rsidRDefault="00131BFF" w:rsidP="007465F4">
            <w:pPr>
              <w:jc w:val="both"/>
              <w:rPr>
                <w:rFonts w:ascii="Times New Roman" w:hAnsi="Times New Roman" w:cs="Times New Roman"/>
                <w:sz w:val="22"/>
              </w:rPr>
            </w:pPr>
          </w:p>
          <w:p w:rsidR="00131BFF" w:rsidRPr="00637E91" w:rsidRDefault="00131BFF" w:rsidP="00131BFF">
            <w:pPr>
              <w:pStyle w:val="Listenabsatz"/>
              <w:numPr>
                <w:ilvl w:val="0"/>
                <w:numId w:val="2"/>
              </w:numPr>
              <w:jc w:val="both"/>
              <w:rPr>
                <w:rFonts w:ascii="Times New Roman" w:hAnsi="Times New Roman" w:cs="Times New Roman"/>
                <w:sz w:val="22"/>
              </w:rPr>
            </w:pPr>
            <w:r w:rsidRPr="00637E91">
              <w:rPr>
                <w:rFonts w:ascii="Times New Roman" w:hAnsi="Times New Roman" w:cs="Times New Roman"/>
                <w:sz w:val="22"/>
              </w:rPr>
              <w:t>Einhaltung der allgemeinen und die Insel betreffenden Naturschutzauflagen</w:t>
            </w:r>
          </w:p>
          <w:p w:rsidR="00131BFF" w:rsidRPr="00637E91" w:rsidRDefault="00131BFF" w:rsidP="007465F4">
            <w:pPr>
              <w:ind w:left="738"/>
              <w:jc w:val="both"/>
              <w:rPr>
                <w:rFonts w:ascii="Times New Roman" w:hAnsi="Times New Roman" w:cs="Times New Roman"/>
                <w:sz w:val="22"/>
              </w:rPr>
            </w:pPr>
            <w:r w:rsidRPr="00637E91">
              <w:rPr>
                <w:rFonts w:ascii="Times New Roman" w:hAnsi="Times New Roman" w:cs="Times New Roman"/>
                <w:sz w:val="22"/>
              </w:rPr>
              <w:t xml:space="preserve">Die Einhaltung der Auflagen wird am Ende jeder Unterrichtsstunde von der Bank geprüft. Jedes Team erhält einmalig 100 Ecos am Spielende, wenn alle Auflagen eingehalten wurden. </w:t>
            </w:r>
          </w:p>
          <w:p w:rsidR="00131BFF" w:rsidRPr="001B1574" w:rsidRDefault="00131BFF" w:rsidP="007465F4">
            <w:pPr>
              <w:jc w:val="both"/>
              <w:rPr>
                <w:rFonts w:ascii="Times New Roman" w:hAnsi="Times New Roman" w:cs="Times New Roman"/>
              </w:rPr>
            </w:pPr>
          </w:p>
        </w:tc>
      </w:tr>
      <w:tr w:rsidR="00131BFF" w:rsidTr="007465F4">
        <w:trPr>
          <w:trHeight w:val="276"/>
        </w:trPr>
        <w:tc>
          <w:tcPr>
            <w:tcW w:w="9056" w:type="dxa"/>
            <w:shd w:val="clear" w:color="auto" w:fill="A8D08D" w:themeFill="accent6" w:themeFillTint="99"/>
          </w:tcPr>
          <w:p w:rsidR="00131BFF" w:rsidRPr="00637E91" w:rsidRDefault="00131BFF" w:rsidP="007465F4">
            <w:pPr>
              <w:jc w:val="both"/>
              <w:rPr>
                <w:rFonts w:ascii="Times New Roman" w:hAnsi="Times New Roman" w:cs="Times New Roman"/>
                <w:b/>
              </w:rPr>
            </w:pPr>
            <w:r w:rsidRPr="00090C9B">
              <w:rPr>
                <w:rFonts w:ascii="Times New Roman" w:hAnsi="Times New Roman" w:cs="Times New Roman"/>
                <w:b/>
              </w:rPr>
              <w:t>Spielende:</w:t>
            </w:r>
          </w:p>
        </w:tc>
      </w:tr>
      <w:tr w:rsidR="00131BFF" w:rsidTr="007465F4">
        <w:trPr>
          <w:trHeight w:val="576"/>
        </w:trPr>
        <w:tc>
          <w:tcPr>
            <w:tcW w:w="9056" w:type="dxa"/>
          </w:tcPr>
          <w:p w:rsidR="00131BFF" w:rsidRDefault="00131BFF" w:rsidP="007465F4">
            <w:pPr>
              <w:spacing w:before="120"/>
              <w:jc w:val="both"/>
              <w:rPr>
                <w:rFonts w:ascii="Times New Roman" w:hAnsi="Times New Roman" w:cs="Times New Roman"/>
                <w:sz w:val="22"/>
              </w:rPr>
            </w:pPr>
            <w:r w:rsidRPr="00090C9B">
              <w:rPr>
                <w:rFonts w:ascii="Times New Roman" w:hAnsi="Times New Roman" w:cs="Times New Roman"/>
                <w:sz w:val="22"/>
              </w:rPr>
              <w:t xml:space="preserve">In der letzten Unterrichtsstunde der Reihe werden alle Inseln begutachtet und überprüft. Die Vorgehensweise und Ziele bei der Bebauung der Inseln werden von den Teams vorgestellt. </w:t>
            </w:r>
          </w:p>
          <w:p w:rsidR="00131BFF" w:rsidRPr="00090C9B" w:rsidRDefault="00131BFF" w:rsidP="007465F4">
            <w:pPr>
              <w:spacing w:before="120"/>
              <w:jc w:val="both"/>
              <w:rPr>
                <w:rFonts w:ascii="Times New Roman" w:hAnsi="Times New Roman" w:cs="Times New Roman"/>
                <w:sz w:val="22"/>
              </w:rPr>
            </w:pPr>
            <w:r w:rsidRPr="00090C9B">
              <w:rPr>
                <w:rFonts w:ascii="Times New Roman" w:hAnsi="Times New Roman" w:cs="Times New Roman"/>
                <w:sz w:val="22"/>
              </w:rPr>
              <w:t>Es gibt nur Gewinner!</w:t>
            </w:r>
          </w:p>
          <w:p w:rsidR="00131BFF" w:rsidRPr="001B1574" w:rsidRDefault="00131BFF" w:rsidP="007465F4">
            <w:pPr>
              <w:jc w:val="both"/>
              <w:rPr>
                <w:rFonts w:ascii="Times New Roman" w:hAnsi="Times New Roman" w:cs="Times New Roman"/>
                <w:b/>
                <w:u w:val="single"/>
              </w:rPr>
            </w:pPr>
          </w:p>
        </w:tc>
      </w:tr>
      <w:tr w:rsidR="00131BFF" w:rsidTr="007465F4">
        <w:tc>
          <w:tcPr>
            <w:tcW w:w="9056" w:type="dxa"/>
            <w:shd w:val="clear" w:color="auto" w:fill="A8D08D" w:themeFill="accent6" w:themeFillTint="99"/>
          </w:tcPr>
          <w:p w:rsidR="00131BFF" w:rsidRPr="00637E91" w:rsidRDefault="00131BFF" w:rsidP="007465F4">
            <w:pPr>
              <w:jc w:val="both"/>
              <w:rPr>
                <w:rFonts w:ascii="Times New Roman" w:hAnsi="Times New Roman" w:cs="Times New Roman"/>
                <w:b/>
              </w:rPr>
            </w:pPr>
            <w:r>
              <w:rPr>
                <w:rFonts w:ascii="Times New Roman" w:hAnsi="Times New Roman" w:cs="Times New Roman"/>
                <w:b/>
              </w:rPr>
              <w:t xml:space="preserve">Beispiele: </w:t>
            </w:r>
          </w:p>
        </w:tc>
      </w:tr>
      <w:tr w:rsidR="00131BFF" w:rsidTr="007465F4">
        <w:tc>
          <w:tcPr>
            <w:tcW w:w="9056" w:type="dxa"/>
          </w:tcPr>
          <w:p w:rsidR="00131BFF" w:rsidRPr="001B1574" w:rsidRDefault="00131BFF" w:rsidP="00131BFF">
            <w:pPr>
              <w:pStyle w:val="Listenabsatz"/>
              <w:numPr>
                <w:ilvl w:val="0"/>
                <w:numId w:val="1"/>
              </w:numPr>
              <w:spacing w:before="120"/>
              <w:ind w:left="714" w:hanging="357"/>
              <w:jc w:val="both"/>
              <w:rPr>
                <w:rFonts w:ascii="Times New Roman" w:hAnsi="Times New Roman" w:cs="Times New Roman"/>
              </w:rPr>
            </w:pPr>
            <w:r w:rsidRPr="001B1574">
              <w:rPr>
                <w:rFonts w:ascii="Times New Roman" w:hAnsi="Times New Roman" w:cs="Times New Roman"/>
              </w:rPr>
              <w:t>Müll auf den Inseln soll recycelt werden. Bioabfälle können durch den Bau einer Biogasanlage in Biogas verwandelt werden. Das Gas wird zum Kochen und Heizen verwendet.</w:t>
            </w:r>
          </w:p>
          <w:p w:rsidR="00131BFF" w:rsidRPr="001B1574" w:rsidRDefault="00131BFF" w:rsidP="00131BFF">
            <w:pPr>
              <w:pStyle w:val="Listenabsatz"/>
              <w:numPr>
                <w:ilvl w:val="0"/>
                <w:numId w:val="1"/>
              </w:numPr>
              <w:spacing w:before="120"/>
              <w:ind w:left="714" w:hanging="357"/>
              <w:jc w:val="both"/>
              <w:rPr>
                <w:rFonts w:ascii="Times New Roman" w:hAnsi="Times New Roman" w:cs="Times New Roman"/>
              </w:rPr>
            </w:pPr>
            <w:r w:rsidRPr="001B1574">
              <w:rPr>
                <w:rFonts w:ascii="Times New Roman" w:hAnsi="Times New Roman" w:cs="Times New Roman"/>
              </w:rPr>
              <w:t>Müll auf den Inseln soll recycelt werden. Plastikflaschen können zum Bau von Lampen genutzt werden</w:t>
            </w:r>
            <w:r>
              <w:rPr>
                <w:rFonts w:ascii="Times New Roman" w:hAnsi="Times New Roman" w:cs="Times New Roman"/>
              </w:rPr>
              <w:t>, um</w:t>
            </w:r>
            <w:r w:rsidRPr="001B1574">
              <w:rPr>
                <w:rFonts w:ascii="Times New Roman" w:hAnsi="Times New Roman" w:cs="Times New Roman"/>
              </w:rPr>
              <w:t xml:space="preserve"> tagsüber </w:t>
            </w:r>
            <w:r>
              <w:rPr>
                <w:rFonts w:ascii="Times New Roman" w:hAnsi="Times New Roman" w:cs="Times New Roman"/>
              </w:rPr>
              <w:t>Strom zu sparen</w:t>
            </w:r>
            <w:r w:rsidRPr="001B1574">
              <w:rPr>
                <w:rFonts w:ascii="Times New Roman" w:hAnsi="Times New Roman" w:cs="Times New Roman"/>
              </w:rPr>
              <w:t>.</w:t>
            </w:r>
          </w:p>
          <w:p w:rsidR="00131BFF" w:rsidRPr="001B1574" w:rsidRDefault="00131BFF" w:rsidP="00131BFF">
            <w:pPr>
              <w:pStyle w:val="Listenabsatz"/>
              <w:numPr>
                <w:ilvl w:val="0"/>
                <w:numId w:val="1"/>
              </w:numPr>
              <w:spacing w:before="120"/>
              <w:ind w:left="714" w:hanging="357"/>
              <w:jc w:val="both"/>
              <w:rPr>
                <w:rFonts w:ascii="Times New Roman" w:hAnsi="Times New Roman" w:cs="Times New Roman"/>
              </w:rPr>
            </w:pPr>
            <w:r w:rsidRPr="001B1574">
              <w:rPr>
                <w:rFonts w:ascii="Times New Roman" w:hAnsi="Times New Roman" w:cs="Times New Roman"/>
              </w:rPr>
              <w:t>Eine Insel hat z.B. einen Bach, aber es scheint nur selten die Sonne. In diesem Fall bietet sich ein Wasserkraftwerk an, eine Solaranlage eher weniger.</w:t>
            </w:r>
          </w:p>
          <w:p w:rsidR="00131BFF" w:rsidRPr="001B1574" w:rsidRDefault="00131BFF" w:rsidP="00131BFF">
            <w:pPr>
              <w:pStyle w:val="Listenabsatz"/>
              <w:numPr>
                <w:ilvl w:val="0"/>
                <w:numId w:val="1"/>
              </w:numPr>
              <w:spacing w:before="120"/>
              <w:ind w:left="714" w:hanging="357"/>
              <w:jc w:val="both"/>
              <w:rPr>
                <w:rFonts w:ascii="Times New Roman" w:hAnsi="Times New Roman" w:cs="Times New Roman"/>
              </w:rPr>
            </w:pPr>
            <w:r w:rsidRPr="001B1574">
              <w:rPr>
                <w:rFonts w:ascii="Times New Roman" w:hAnsi="Times New Roman" w:cs="Times New Roman"/>
              </w:rPr>
              <w:t>Auf einer anderen Insel ist viel Platz und es darf auch in die Höhe gebaut werden, sodass sich auch Windkraftanlagen anbieten.</w:t>
            </w:r>
          </w:p>
          <w:p w:rsidR="00131BFF" w:rsidRPr="001B1574" w:rsidRDefault="00131BFF" w:rsidP="00131BFF">
            <w:pPr>
              <w:pStyle w:val="Listenabsatz"/>
              <w:numPr>
                <w:ilvl w:val="0"/>
                <w:numId w:val="1"/>
              </w:numPr>
              <w:spacing w:before="120"/>
              <w:ind w:left="714" w:hanging="357"/>
              <w:jc w:val="both"/>
              <w:rPr>
                <w:rFonts w:ascii="Times New Roman" w:hAnsi="Times New Roman" w:cs="Times New Roman"/>
              </w:rPr>
            </w:pPr>
            <w:r w:rsidRPr="001B1574">
              <w:rPr>
                <w:rFonts w:ascii="Times New Roman" w:hAnsi="Times New Roman" w:cs="Times New Roman"/>
              </w:rPr>
              <w:t>Eine andere Insel wiederum ist von Ebbe und Flut beeinflusst, sodass sich auch hier eine spezielle Anlage, ein Gezeitenkraftwerk, anbietet.</w:t>
            </w:r>
          </w:p>
          <w:p w:rsidR="00131BFF" w:rsidRPr="001B1574" w:rsidRDefault="00131BFF" w:rsidP="007465F4">
            <w:pPr>
              <w:jc w:val="both"/>
              <w:rPr>
                <w:rFonts w:ascii="Times New Roman" w:hAnsi="Times New Roman" w:cs="Times New Roman"/>
              </w:rPr>
            </w:pPr>
          </w:p>
        </w:tc>
      </w:tr>
    </w:tbl>
    <w:p w:rsidR="00BE234B" w:rsidRDefault="00BE234B"/>
    <w:sectPr w:rsidR="00BE23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48A6"/>
    <w:multiLevelType w:val="hybridMultilevel"/>
    <w:tmpl w:val="7DDAA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210213"/>
    <w:multiLevelType w:val="hybridMultilevel"/>
    <w:tmpl w:val="FD6484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8D7334"/>
    <w:multiLevelType w:val="hybridMultilevel"/>
    <w:tmpl w:val="BFF003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5503309"/>
    <w:multiLevelType w:val="hybridMultilevel"/>
    <w:tmpl w:val="5D9EDB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3BE0C2A"/>
    <w:multiLevelType w:val="hybridMultilevel"/>
    <w:tmpl w:val="C29E9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FF"/>
    <w:rsid w:val="00131BFF"/>
    <w:rsid w:val="00BE23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5CF6"/>
  <w15:chartTrackingRefBased/>
  <w15:docId w15:val="{28C2CC9B-2E17-457A-85B0-7E1BD9C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1B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1BFF"/>
    <w:pPr>
      <w:ind w:left="720"/>
      <w:contextualSpacing/>
    </w:pPr>
  </w:style>
  <w:style w:type="table" w:styleId="Tabellenraster">
    <w:name w:val="Table Grid"/>
    <w:basedOn w:val="NormaleTabelle"/>
    <w:uiPriority w:val="39"/>
    <w:rsid w:val="00131BFF"/>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4333</Characters>
  <Application>Microsoft Office Word</Application>
  <DocSecurity>0</DocSecurity>
  <Lines>36</Lines>
  <Paragraphs>10</Paragraphs>
  <ScaleCrop>false</ScaleCrop>
  <Company>Universität Bielefeld</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2019-04-11T08:32:00Z</dcterms:created>
  <dcterms:modified xsi:type="dcterms:W3CDTF">2019-04-11T08:33:00Z</dcterms:modified>
</cp:coreProperties>
</file>